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82" w:rsidRDefault="00977FB1">
      <w:pPr>
        <w:pStyle w:val="af0"/>
        <w:spacing w:beforeAutospacing="0" w:afterAutospacing="0"/>
        <w:jc w:val="center"/>
        <w:rPr>
          <w:rStyle w:val="a3"/>
          <w:rFonts w:ascii="Book Antiqua" w:hAnsi="Book Antiqua"/>
          <w:bCs/>
          <w:color w:val="1F497D"/>
        </w:rPr>
      </w:pPr>
      <w:bookmarkStart w:id="0" w:name="_GoBack"/>
      <w:bookmarkEnd w:id="0"/>
      <w:r>
        <w:rPr>
          <w:rFonts w:ascii="Book Antiqua" w:hAnsi="Book Antiqua"/>
          <w:bCs/>
          <w:noProof/>
          <w:color w:val="1F497D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-553085</wp:posOffset>
            </wp:positionV>
            <wp:extent cx="7258685" cy="7156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5" t="10391" r="31409" b="79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68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782" w:rsidRDefault="00C34782">
      <w:pPr>
        <w:pStyle w:val="af0"/>
        <w:spacing w:beforeAutospacing="0" w:afterAutospacing="0"/>
        <w:rPr>
          <w:rStyle w:val="a3"/>
          <w:rFonts w:ascii="Book Antiqua" w:hAnsi="Book Antiqua"/>
          <w:bCs/>
          <w:color w:val="1F497D"/>
        </w:rPr>
      </w:pPr>
    </w:p>
    <w:p w:rsidR="00C34782" w:rsidRDefault="00977FB1">
      <w:pPr>
        <w:pStyle w:val="af0"/>
        <w:spacing w:beforeAutospacing="0" w:afterAutospacing="0"/>
        <w:jc w:val="center"/>
        <w:rPr>
          <w:rStyle w:val="a3"/>
          <w:rFonts w:ascii="Book Antiqua" w:hAnsi="Book Antiqua"/>
          <w:bCs/>
          <w:caps/>
          <w:color w:val="1F497D"/>
        </w:rPr>
      </w:pPr>
      <w:r>
        <w:rPr>
          <w:rStyle w:val="a3"/>
          <w:rFonts w:ascii="Book Antiqua" w:hAnsi="Book Antiqua"/>
          <w:bCs/>
          <w:caps/>
          <w:color w:val="1F497D"/>
        </w:rPr>
        <w:t>Информационное письмо</w:t>
      </w:r>
    </w:p>
    <w:p w:rsidR="00C34782" w:rsidRDefault="00C34782">
      <w:pPr>
        <w:pStyle w:val="af0"/>
        <w:spacing w:beforeAutospacing="0" w:afterAutospacing="0"/>
        <w:jc w:val="center"/>
        <w:rPr>
          <w:rStyle w:val="a3"/>
          <w:rFonts w:ascii="Book Antiqua" w:hAnsi="Book Antiqua"/>
          <w:bCs/>
          <w:color w:val="1F497D"/>
        </w:rPr>
      </w:pPr>
    </w:p>
    <w:p w:rsidR="00C34782" w:rsidRDefault="00977FB1">
      <w:pPr>
        <w:pStyle w:val="af0"/>
        <w:spacing w:beforeAutospacing="0" w:afterAutospacing="0"/>
        <w:jc w:val="center"/>
        <w:rPr>
          <w:rStyle w:val="a3"/>
          <w:rFonts w:ascii="Book Antiqua" w:hAnsi="Book Antiqua"/>
          <w:bCs/>
          <w:color w:val="1F497D"/>
        </w:rPr>
      </w:pPr>
      <w:r>
        <w:rPr>
          <w:rStyle w:val="a3"/>
          <w:rFonts w:ascii="Book Antiqua" w:hAnsi="Book Antiqua"/>
          <w:bCs/>
          <w:color w:val="1F497D"/>
        </w:rPr>
        <w:t xml:space="preserve">Российский государственный педагогический университет им. А. И. Герцена приглашает вас принять участие </w:t>
      </w:r>
    </w:p>
    <w:p w:rsidR="00C34782" w:rsidRDefault="00977FB1">
      <w:pPr>
        <w:pStyle w:val="af0"/>
        <w:spacing w:beforeAutospacing="0" w:afterAutospacing="0"/>
        <w:jc w:val="center"/>
      </w:pPr>
      <w:r>
        <w:rPr>
          <w:rStyle w:val="a3"/>
          <w:rFonts w:ascii="Book Antiqua" w:hAnsi="Book Antiqua"/>
          <w:bCs/>
          <w:color w:val="1F497D"/>
        </w:rPr>
        <w:t xml:space="preserve">в 23 межвузовской студенческой научной конференции </w:t>
      </w:r>
    </w:p>
    <w:p w:rsidR="00C34782" w:rsidRDefault="00977FB1">
      <w:pPr>
        <w:pStyle w:val="af0"/>
        <w:spacing w:beforeAutospacing="0" w:afterAutospacing="0"/>
        <w:jc w:val="center"/>
        <w:rPr>
          <w:rStyle w:val="a3"/>
          <w:rFonts w:ascii="Book Antiqua" w:hAnsi="Book Antiqua"/>
          <w:bCs/>
          <w:color w:val="1F497D"/>
        </w:rPr>
      </w:pPr>
      <w:bookmarkStart w:id="1" w:name="__DdeLink__190_2764913643"/>
      <w:r>
        <w:rPr>
          <w:rStyle w:val="a3"/>
          <w:rFonts w:ascii="Book Antiqua" w:hAnsi="Book Antiqua"/>
          <w:bCs/>
          <w:color w:val="1F497D"/>
        </w:rPr>
        <w:t>«Студент — Исследователь — Учитель».</w:t>
      </w:r>
      <w:bookmarkEnd w:id="1"/>
    </w:p>
    <w:p w:rsidR="00C34782" w:rsidRDefault="00C34782">
      <w:pPr>
        <w:pStyle w:val="af0"/>
        <w:spacing w:beforeAutospacing="0" w:afterAutospacing="0"/>
        <w:jc w:val="both"/>
        <w:rPr>
          <w:rFonts w:ascii="Book Antiqua" w:hAnsi="Book Antiqua"/>
          <w:i/>
          <w:color w:val="1F497D"/>
        </w:rPr>
      </w:pPr>
    </w:p>
    <w:p w:rsidR="00C34782" w:rsidRDefault="00977FB1">
      <w:pPr>
        <w:pStyle w:val="af0"/>
        <w:spacing w:beforeAutospacing="0" w:afterAutospacing="0"/>
        <w:ind w:firstLine="709"/>
        <w:jc w:val="both"/>
      </w:pPr>
      <w:r>
        <w:rPr>
          <w:rFonts w:ascii="Book Antiqua" w:hAnsi="Book Antiqua"/>
          <w:color w:val="1F497D"/>
        </w:rPr>
        <w:t>Конференция будет проходить на базе</w:t>
      </w:r>
      <w:r>
        <w:rPr>
          <w:rFonts w:ascii="Book Antiqua" w:hAnsi="Book Antiqua"/>
          <w:color w:val="1F497D"/>
        </w:rPr>
        <w:t xml:space="preserve"> РГПУ им. А. И. Герцена (г. Санкт</w:t>
      </w:r>
      <w:r>
        <w:rPr>
          <w:rFonts w:ascii="Book Antiqua" w:hAnsi="Book Antiqua"/>
          <w:color w:val="1F497D"/>
        </w:rPr>
        <w:noBreakHyphen/>
        <w:t xml:space="preserve">Петербург) </w:t>
      </w:r>
      <w:r>
        <w:rPr>
          <w:rFonts w:ascii="Book Antiqua" w:hAnsi="Book Antiqua"/>
          <w:b/>
          <w:color w:val="1F497D"/>
        </w:rPr>
        <w:t>с 5 по 16 апреля 2021 года</w:t>
      </w:r>
      <w:r>
        <w:rPr>
          <w:rFonts w:ascii="Book Antiqua" w:hAnsi="Book Antiqua"/>
          <w:color w:val="1F497D"/>
        </w:rPr>
        <w:t>.</w:t>
      </w:r>
    </w:p>
    <w:p w:rsidR="00C34782" w:rsidRDefault="00977FB1">
      <w:pPr>
        <w:pStyle w:val="af0"/>
        <w:spacing w:beforeAutospacing="0" w:afterAutospacing="0"/>
        <w:ind w:firstLine="709"/>
        <w:jc w:val="both"/>
      </w:pPr>
      <w:r>
        <w:rPr>
          <w:rFonts w:ascii="Book Antiqua" w:hAnsi="Book Antiqua"/>
          <w:color w:val="1F497D"/>
        </w:rPr>
        <w:t>К участию в конференции приглашаются студенты российских и зарубежных вузов. Рабочие языки конференции — русский, английский.</w:t>
      </w:r>
    </w:p>
    <w:p w:rsidR="00C34782" w:rsidRDefault="00977FB1">
      <w:pPr>
        <w:pStyle w:val="af0"/>
        <w:spacing w:beforeAutospacing="0" w:afterAutospacing="0"/>
        <w:ind w:firstLine="709"/>
        <w:jc w:val="both"/>
      </w:pPr>
      <w:r>
        <w:rPr>
          <w:rFonts w:ascii="Book Antiqua" w:hAnsi="Book Antiqua"/>
          <w:color w:val="1F497D"/>
        </w:rPr>
        <w:t>Работа конференции будет проходить в рамках 22 направлени</w:t>
      </w:r>
      <w:r>
        <w:rPr>
          <w:rFonts w:ascii="Book Antiqua" w:hAnsi="Book Antiqua"/>
          <w:color w:val="1F497D"/>
        </w:rPr>
        <w:t xml:space="preserve">й, внутри которых будут выделены секции. С более подробной информацией о формате проведения секций и регламенте выступлений можно ознакомиться на сайте конференции: </w:t>
      </w:r>
      <w:hyperlink r:id="rId6">
        <w:r>
          <w:rPr>
            <w:rStyle w:val="-"/>
            <w:rFonts w:ascii="Book Antiqua" w:hAnsi="Book Antiqua"/>
            <w:color w:val="1F497D"/>
          </w:rPr>
          <w:t>https://siu.herzen.ed</w:t>
        </w:r>
        <w:r>
          <w:rPr>
            <w:rStyle w:val="-"/>
            <w:rFonts w:ascii="Book Antiqua" w:hAnsi="Book Antiqua"/>
            <w:color w:val="1F497D"/>
          </w:rPr>
          <w:t>u.ru/napravleniya-i-sekcii-2/</w:t>
        </w:r>
      </w:hyperlink>
      <w:r>
        <w:rPr>
          <w:rFonts w:ascii="Book Antiqua" w:hAnsi="Book Antiqua"/>
          <w:color w:val="1F497D"/>
        </w:rPr>
        <w:t>.</w:t>
      </w:r>
    </w:p>
    <w:p w:rsidR="00C34782" w:rsidRDefault="00977FB1">
      <w:pPr>
        <w:pStyle w:val="af0"/>
        <w:spacing w:beforeAutospacing="0" w:afterAutospacing="0"/>
        <w:ind w:firstLine="709"/>
        <w:jc w:val="both"/>
      </w:pPr>
      <w:r>
        <w:rPr>
          <w:rFonts w:ascii="Book Antiqua" w:hAnsi="Book Antiqua"/>
          <w:color w:val="1F497D"/>
        </w:rPr>
        <w:t>Статьи, подготовленные участниками конференции на основе представленных докладов и прошедшие рецензирование, будут опубликованы в сборнике материалов конференции и проиндексированы в РИНЦ.</w:t>
      </w:r>
    </w:p>
    <w:p w:rsidR="00C34782" w:rsidRDefault="00C34782">
      <w:pPr>
        <w:pStyle w:val="af0"/>
        <w:spacing w:beforeAutospacing="0" w:afterAutospacing="0"/>
        <w:ind w:firstLine="709"/>
        <w:jc w:val="both"/>
        <w:rPr>
          <w:rStyle w:val="-"/>
          <w:u w:val="none"/>
        </w:rPr>
      </w:pPr>
    </w:p>
    <w:p w:rsidR="00C34782" w:rsidRDefault="00977FB1">
      <w:pPr>
        <w:pStyle w:val="af0"/>
        <w:spacing w:beforeAutospacing="0" w:afterAutospacing="0"/>
        <w:jc w:val="center"/>
        <w:rPr>
          <w:rFonts w:ascii="Book Antiqua" w:hAnsi="Book Antiqua"/>
          <w:b/>
          <w:i/>
          <w:color w:val="1F497D"/>
        </w:rPr>
      </w:pPr>
      <w:r>
        <w:rPr>
          <w:rFonts w:ascii="Book Antiqua" w:hAnsi="Book Antiqua"/>
          <w:b/>
          <w:i/>
          <w:color w:val="1F497D"/>
        </w:rPr>
        <w:t>Направления конференции</w:t>
      </w:r>
    </w:p>
    <w:p w:rsidR="00C34782" w:rsidRDefault="00C34782">
      <w:pPr>
        <w:pStyle w:val="af0"/>
        <w:spacing w:beforeAutospacing="0" w:afterAutospacing="0"/>
        <w:jc w:val="center"/>
        <w:rPr>
          <w:rFonts w:ascii="Book Antiqua" w:hAnsi="Book Antiqua"/>
          <w:color w:val="1F497D"/>
        </w:rPr>
      </w:pP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Безопасность жизнедеятельности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Биология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География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Дополнительное образование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Дошкольное и начальное образование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  <w:rPr>
          <w:rFonts w:ascii="Book Antiqua" w:hAnsi="Book Antiqua"/>
          <w:color w:val="1F497D"/>
        </w:rPr>
      </w:pPr>
      <w:r>
        <w:rPr>
          <w:rFonts w:ascii="Book Antiqua" w:hAnsi="Book Antiqua"/>
          <w:color w:val="1F497D"/>
        </w:rPr>
        <w:t>Информационные технологии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  <w:rPr>
          <w:rFonts w:ascii="Book Antiqua" w:hAnsi="Book Antiqua"/>
          <w:color w:val="1F497D"/>
        </w:rPr>
      </w:pPr>
      <w:r>
        <w:rPr>
          <w:rFonts w:ascii="Book Antiqua" w:hAnsi="Book Antiqua"/>
          <w:color w:val="1F497D"/>
        </w:rPr>
        <w:t>Искусствоведение и культурология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  <w:rPr>
          <w:rFonts w:ascii="Book Antiqua" w:hAnsi="Book Antiqua"/>
          <w:color w:val="1F497D"/>
        </w:rPr>
      </w:pPr>
      <w:r>
        <w:rPr>
          <w:rFonts w:ascii="Book Antiqua" w:hAnsi="Book Antiqua"/>
          <w:color w:val="1F497D"/>
        </w:rPr>
        <w:t>История и социальные науки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proofErr w:type="spellStart"/>
      <w:r>
        <w:rPr>
          <w:rFonts w:ascii="Book Antiqua" w:hAnsi="Book Antiqua"/>
          <w:color w:val="1F497D"/>
        </w:rPr>
        <w:t>Конфликтология</w:t>
      </w:r>
      <w:proofErr w:type="spellEnd"/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  <w:rPr>
          <w:rFonts w:ascii="Book Antiqua" w:hAnsi="Book Antiqua"/>
          <w:color w:val="1F497D"/>
        </w:rPr>
      </w:pPr>
      <w:r>
        <w:rPr>
          <w:rFonts w:ascii="Book Antiqua" w:hAnsi="Book Antiqua"/>
          <w:color w:val="1F497D"/>
        </w:rPr>
        <w:t>Математика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Психология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 xml:space="preserve">Специальное </w:t>
      </w:r>
      <w:r>
        <w:rPr>
          <w:rFonts w:ascii="Book Antiqua" w:hAnsi="Book Antiqua"/>
          <w:color w:val="1F497D"/>
        </w:rPr>
        <w:t>(дефектологическое) образование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Теория и история педагогики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Теория и методика физического воспитания, спортивной тренировки, оздоровительной и адаптивной физической культуры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Технологическое образование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 xml:space="preserve">Физика 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Филология и лингводидактика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Философия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Химия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Эк</w:t>
      </w:r>
      <w:r>
        <w:rPr>
          <w:rFonts w:ascii="Book Antiqua" w:hAnsi="Book Antiqua"/>
          <w:color w:val="1F497D"/>
        </w:rPr>
        <w:t>ономика и управление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Этносы, языки, культуры народов Севера, Сибири и Дальнего Востока</w:t>
      </w:r>
    </w:p>
    <w:p w:rsidR="00C34782" w:rsidRDefault="00977FB1">
      <w:pPr>
        <w:pStyle w:val="af0"/>
        <w:numPr>
          <w:ilvl w:val="0"/>
          <w:numId w:val="1"/>
        </w:numPr>
        <w:spacing w:beforeAutospacing="0" w:afterAutospacing="0"/>
        <w:jc w:val="both"/>
      </w:pPr>
      <w:r>
        <w:rPr>
          <w:rFonts w:ascii="Book Antiqua" w:hAnsi="Book Antiqua"/>
          <w:color w:val="1F497D"/>
        </w:rPr>
        <w:t>Юриспруденция</w:t>
      </w:r>
    </w:p>
    <w:p w:rsidR="00C34782" w:rsidRDefault="00C34782">
      <w:pPr>
        <w:pStyle w:val="af0"/>
        <w:spacing w:beforeAutospacing="0" w:after="200" w:afterAutospacing="0"/>
        <w:contextualSpacing/>
        <w:rPr>
          <w:rFonts w:ascii="Book Antiqua" w:hAnsi="Book Antiqua"/>
          <w:color w:val="1F497D"/>
        </w:rPr>
      </w:pPr>
    </w:p>
    <w:p w:rsidR="00C34782" w:rsidRDefault="00977FB1">
      <w:pPr>
        <w:pStyle w:val="af0"/>
        <w:spacing w:beforeAutospacing="0" w:after="200" w:afterAutospacing="0"/>
        <w:ind w:firstLine="426"/>
        <w:contextualSpacing/>
        <w:jc w:val="both"/>
      </w:pPr>
      <w:r>
        <w:rPr>
          <w:rFonts w:ascii="Book Antiqua" w:hAnsi="Book Antiqua"/>
          <w:color w:val="1F497D"/>
        </w:rPr>
        <w:t>Для участия в конференции необходимо</w:t>
      </w:r>
      <w:r>
        <w:rPr>
          <w:rFonts w:ascii="Book Antiqua" w:hAnsi="Book Antiqua"/>
          <w:b/>
          <w:i/>
          <w:color w:val="1F497D"/>
        </w:rPr>
        <w:t xml:space="preserve"> </w:t>
      </w:r>
      <w:r>
        <w:rPr>
          <w:rFonts w:ascii="Book Antiqua" w:hAnsi="Book Antiqua"/>
          <w:b/>
          <w:color w:val="1F497D"/>
        </w:rPr>
        <w:t>до 20 января 2021 г</w:t>
      </w:r>
      <w:r>
        <w:rPr>
          <w:rFonts w:ascii="Book Antiqua" w:hAnsi="Book Antiqua"/>
          <w:color w:val="1F497D"/>
        </w:rPr>
        <w:t xml:space="preserve">. пройти регистрацию на сайте конференции </w:t>
      </w:r>
      <w:hyperlink r:id="rId7">
        <w:r>
          <w:rPr>
            <w:rStyle w:val="-"/>
            <w:rFonts w:ascii="Book Antiqua" w:hAnsi="Book Antiqua"/>
            <w:u w:val="none"/>
          </w:rPr>
          <w:t>https://si</w:t>
        </w:r>
        <w:r>
          <w:rPr>
            <w:rStyle w:val="-"/>
            <w:rFonts w:ascii="Book Antiqua" w:hAnsi="Book Antiqua"/>
            <w:u w:val="none"/>
          </w:rPr>
          <w:t>u.herzen.edu.ru</w:t>
        </w:r>
      </w:hyperlink>
      <w:r>
        <w:rPr>
          <w:rFonts w:ascii="Book Antiqua" w:hAnsi="Book Antiqua"/>
          <w:b/>
          <w:color w:val="1F497D"/>
        </w:rPr>
        <w:t xml:space="preserve">. </w:t>
      </w:r>
      <w:r>
        <w:rPr>
          <w:rFonts w:ascii="Book Antiqua" w:hAnsi="Book Antiqua"/>
          <w:color w:val="1F497D"/>
        </w:rPr>
        <w:t xml:space="preserve">Объем аннотации к </w:t>
      </w:r>
      <w:r>
        <w:rPr>
          <w:rFonts w:ascii="Book Antiqua" w:hAnsi="Book Antiqua"/>
          <w:color w:val="1F497D"/>
        </w:rPr>
        <w:lastRenderedPageBreak/>
        <w:t>докладу не должен превышать 600 печатных знаков (включая пробелы). Текст аннотации вводится в регистрационной форме во время оформления заявки.</w:t>
      </w:r>
    </w:p>
    <w:p w:rsidR="00C34782" w:rsidRDefault="00977FB1">
      <w:pPr>
        <w:pStyle w:val="af0"/>
        <w:spacing w:beforeAutospacing="0" w:afterAutospacing="0"/>
        <w:ind w:firstLine="709"/>
        <w:jc w:val="both"/>
      </w:pPr>
      <w:r>
        <w:rPr>
          <w:rFonts w:ascii="Book Antiqua" w:hAnsi="Book Antiqua"/>
          <w:color w:val="1F497D"/>
        </w:rPr>
        <w:t>Решение оргкомитета о включении доклада в программу конференции будет направл</w:t>
      </w:r>
      <w:r>
        <w:rPr>
          <w:rFonts w:ascii="Book Antiqua" w:hAnsi="Book Antiqua"/>
          <w:color w:val="1F497D"/>
        </w:rPr>
        <w:t xml:space="preserve">ено участнику до </w:t>
      </w:r>
      <w:r>
        <w:rPr>
          <w:rFonts w:ascii="Book Antiqua" w:hAnsi="Book Antiqua"/>
          <w:b/>
          <w:color w:val="1F497D"/>
        </w:rPr>
        <w:t xml:space="preserve">15 </w:t>
      </w:r>
      <w:r>
        <w:rPr>
          <w:rFonts w:ascii="Book Antiqua" w:hAnsi="Book Antiqua"/>
          <w:b/>
          <w:color w:val="1F497D"/>
        </w:rPr>
        <w:t>марта 2021 г.</w:t>
      </w:r>
      <w:r>
        <w:rPr>
          <w:rFonts w:ascii="Book Antiqua" w:hAnsi="Book Antiqua"/>
          <w:color w:val="1F497D"/>
        </w:rPr>
        <w:t xml:space="preserve"> на адрес электронной почты, </w:t>
      </w:r>
      <w:proofErr w:type="gramStart"/>
      <w:r>
        <w:rPr>
          <w:rFonts w:ascii="Book Antiqua" w:hAnsi="Book Antiqua"/>
          <w:color w:val="1F497D"/>
        </w:rPr>
        <w:t>указанный  при</w:t>
      </w:r>
      <w:proofErr w:type="gramEnd"/>
      <w:r>
        <w:rPr>
          <w:rFonts w:ascii="Book Antiqua" w:hAnsi="Book Antiqua"/>
          <w:color w:val="1F497D"/>
        </w:rPr>
        <w:t xml:space="preserve"> регистрации.</w:t>
      </w:r>
    </w:p>
    <w:p w:rsidR="00C34782" w:rsidRDefault="00C34782">
      <w:pPr>
        <w:pStyle w:val="af0"/>
        <w:spacing w:beforeAutospacing="0" w:afterAutospacing="0"/>
        <w:ind w:firstLine="709"/>
        <w:jc w:val="both"/>
        <w:rPr>
          <w:rFonts w:ascii="Book Antiqua" w:hAnsi="Book Antiqua"/>
          <w:color w:val="1F497D"/>
          <w:u w:val="single"/>
        </w:rPr>
      </w:pPr>
    </w:p>
    <w:p w:rsidR="00C34782" w:rsidRDefault="00977FB1">
      <w:pPr>
        <w:pStyle w:val="af0"/>
        <w:spacing w:beforeAutospacing="0" w:after="200" w:afterAutospacing="0"/>
        <w:contextualSpacing/>
        <w:jc w:val="center"/>
        <w:rPr>
          <w:rFonts w:ascii="Book Antiqua" w:hAnsi="Book Antiqua"/>
          <w:b/>
          <w:bCs/>
          <w:i/>
          <w:color w:val="1F497D"/>
        </w:rPr>
      </w:pPr>
      <w:r>
        <w:rPr>
          <w:rFonts w:ascii="Book Antiqua" w:hAnsi="Book Antiqua"/>
          <w:b/>
          <w:bCs/>
          <w:i/>
          <w:color w:val="1F497D"/>
        </w:rPr>
        <w:t>По всем возникающим вопросам можно обращаться:</w:t>
      </w:r>
    </w:p>
    <w:p w:rsidR="00C34782" w:rsidRDefault="00977FB1">
      <w:pPr>
        <w:pStyle w:val="af0"/>
        <w:spacing w:beforeAutospacing="0" w:afterAutospacing="0"/>
        <w:jc w:val="both"/>
        <w:rPr>
          <w:rFonts w:ascii="Book Antiqua" w:hAnsi="Book Antiqua"/>
          <w:b/>
          <w:color w:val="1F497D"/>
          <w:lang w:val="en-US"/>
        </w:rPr>
      </w:pPr>
      <w:r>
        <w:rPr>
          <w:rFonts w:ascii="Book Antiqua" w:hAnsi="Book Antiqua"/>
          <w:color w:val="1F497D"/>
          <w:lang w:val="en-US"/>
        </w:rPr>
        <w:t>E-mail:</w:t>
      </w:r>
      <w:r w:rsidRPr="00977FB1">
        <w:rPr>
          <w:rStyle w:val="-"/>
          <w:rFonts w:ascii="Book Antiqua" w:hAnsi="Book Antiqua"/>
          <w:u w:val="none"/>
          <w:lang w:val="en-US"/>
        </w:rPr>
        <w:t xml:space="preserve"> studnauka.rgpu@yandex.ru</w:t>
      </w:r>
    </w:p>
    <w:p w:rsidR="00C34782" w:rsidRDefault="00977FB1">
      <w:pPr>
        <w:pStyle w:val="af0"/>
        <w:spacing w:beforeAutospacing="0" w:afterAutospacing="0"/>
        <w:jc w:val="both"/>
      </w:pPr>
      <w:r>
        <w:rPr>
          <w:rFonts w:ascii="Book Antiqua" w:hAnsi="Book Antiqua"/>
          <w:color w:val="1F497D"/>
        </w:rPr>
        <w:t xml:space="preserve">Группа студенческого научного общества РГПУ им. А. И. Герцена </w:t>
      </w:r>
      <w:proofErr w:type="spellStart"/>
      <w:r>
        <w:rPr>
          <w:rFonts w:ascii="Book Antiqua" w:hAnsi="Book Antiqua"/>
          <w:color w:val="1F497D"/>
        </w:rPr>
        <w:t>ВКонтакте</w:t>
      </w:r>
      <w:proofErr w:type="spellEnd"/>
      <w:r>
        <w:rPr>
          <w:rFonts w:ascii="Book Antiqua" w:hAnsi="Book Antiqua"/>
          <w:color w:val="1F497D"/>
        </w:rPr>
        <w:t xml:space="preserve">: </w:t>
      </w:r>
      <w:hyperlink r:id="rId8">
        <w:r>
          <w:rPr>
            <w:rStyle w:val="-"/>
            <w:rFonts w:ascii="Book Antiqua" w:hAnsi="Book Antiqua"/>
            <w:u w:val="none"/>
          </w:rPr>
          <w:t>https://vk.com/sno_rgpu</w:t>
        </w:r>
      </w:hyperlink>
    </w:p>
    <w:p w:rsidR="00C34782" w:rsidRDefault="00977FB1">
      <w:pPr>
        <w:pStyle w:val="af0"/>
        <w:spacing w:beforeAutospacing="0" w:afterAutospacing="0"/>
        <w:jc w:val="both"/>
        <w:rPr>
          <w:rFonts w:ascii="Book Antiqua" w:hAnsi="Book Antiqua"/>
          <w:b/>
          <w:color w:val="1F497D"/>
        </w:rPr>
      </w:pPr>
      <w:r>
        <w:rPr>
          <w:rFonts w:ascii="Book Antiqua" w:hAnsi="Book Antiqua"/>
          <w:color w:val="1F497D"/>
        </w:rPr>
        <w:t>Телефон: (812) 571-55-40 (доб. 36-40)</w:t>
      </w:r>
    </w:p>
    <w:p w:rsidR="00C34782" w:rsidRDefault="00977FB1">
      <w:pPr>
        <w:pStyle w:val="af0"/>
        <w:spacing w:beforeAutospacing="0" w:afterAutospacing="0"/>
        <w:jc w:val="both"/>
      </w:pPr>
      <w:r>
        <w:rPr>
          <w:rFonts w:ascii="Book Antiqua" w:hAnsi="Book Antiqua"/>
          <w:color w:val="1F497D"/>
        </w:rPr>
        <w:t xml:space="preserve">Сайт конференции: </w:t>
      </w:r>
      <w:hyperlink r:id="rId9">
        <w:r>
          <w:rPr>
            <w:rStyle w:val="-"/>
            <w:rFonts w:ascii="Book Antiqua" w:hAnsi="Book Antiqua"/>
            <w:u w:val="none"/>
          </w:rPr>
          <w:t>https://siu.herzen.edu.ru</w:t>
        </w:r>
      </w:hyperlink>
      <w:r>
        <w:rPr>
          <w:b/>
        </w:rPr>
        <w:t xml:space="preserve">  </w:t>
      </w:r>
    </w:p>
    <w:p w:rsidR="00C34782" w:rsidRDefault="00C34782">
      <w:pPr>
        <w:pStyle w:val="af0"/>
        <w:spacing w:beforeAutospacing="0" w:afterAutospacing="0"/>
        <w:jc w:val="both"/>
        <w:rPr>
          <w:b/>
        </w:rPr>
      </w:pPr>
    </w:p>
    <w:p w:rsidR="00C34782" w:rsidRDefault="00977FB1">
      <w:pPr>
        <w:pStyle w:val="af0"/>
        <w:spacing w:beforeAutospacing="0" w:afterAutospacing="0"/>
        <w:jc w:val="right"/>
      </w:pPr>
      <w:r>
        <w:rPr>
          <w:rFonts w:ascii="Book Antiqua" w:hAnsi="Book Antiqua"/>
          <w:b/>
          <w:i/>
          <w:color w:val="1F497D"/>
        </w:rPr>
        <w:t>С наилучшими пожеланиями, Оргкомитет конференции</w:t>
      </w:r>
    </w:p>
    <w:sectPr w:rsidR="00C34782">
      <w:pgSz w:w="11906" w:h="16838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B24"/>
    <w:multiLevelType w:val="multilevel"/>
    <w:tmpl w:val="C24C9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E58EB"/>
    <w:multiLevelType w:val="multilevel"/>
    <w:tmpl w:val="D722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82"/>
    <w:rsid w:val="00977FB1"/>
    <w:rsid w:val="00C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50746-CE19-4B01-8900-50064E9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0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55F4A"/>
    <w:pPr>
      <w:outlineLvl w:val="1"/>
    </w:pPr>
    <w:rPr>
      <w:rFonts w:ascii="Arial" w:hAnsi="Arial" w:cs="Arial"/>
      <w:b/>
      <w:bCs/>
      <w:color w:val="006699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3432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-">
    <w:name w:val="Интернет-ссылка"/>
    <w:basedOn w:val="a0"/>
    <w:uiPriority w:val="99"/>
    <w:rsid w:val="00955F4A"/>
    <w:rPr>
      <w:rFonts w:cs="Times New Roman"/>
      <w:color w:val="0000FF"/>
      <w:u w:val="single"/>
    </w:rPr>
  </w:style>
  <w:style w:type="character" w:styleId="a3">
    <w:name w:val="Strong"/>
    <w:basedOn w:val="a0"/>
    <w:uiPriority w:val="99"/>
    <w:qFormat/>
    <w:rsid w:val="00955F4A"/>
    <w:rPr>
      <w:rFonts w:cs="Times New Roman"/>
      <w:b/>
    </w:rPr>
  </w:style>
  <w:style w:type="character" w:styleId="a4">
    <w:name w:val="FollowedHyperlink"/>
    <w:basedOn w:val="a0"/>
    <w:uiPriority w:val="99"/>
    <w:qFormat/>
    <w:rsid w:val="00F22A84"/>
    <w:rPr>
      <w:rFonts w:cs="Times New Roman"/>
      <w:color w:val="800080"/>
      <w:u w:val="single"/>
    </w:rPr>
  </w:style>
  <w:style w:type="character" w:customStyle="1" w:styleId="a5">
    <w:name w:val="Текст выноски Знак"/>
    <w:basedOn w:val="a0"/>
    <w:uiPriority w:val="99"/>
    <w:qFormat/>
    <w:locked/>
    <w:rsid w:val="002E4885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uiPriority w:val="99"/>
    <w:qFormat/>
    <w:rsid w:val="00EB2135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qFormat/>
    <w:rsid w:val="001B0A80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1B0A80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1B0A80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sz w:val="20"/>
      <w:szCs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 Antiqua" w:hAnsi="Book Antiqua"/>
      <w:u w:val="none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70">
    <w:name w:val="ListLabel 70"/>
    <w:qFormat/>
    <w:rPr>
      <w:rFonts w:ascii="Book Antiqua" w:hAnsi="Book Antiqua"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Book Antiqua" w:hAnsi="Book Antiqua"/>
      <w:color w:val="1F497D"/>
    </w:rPr>
  </w:style>
  <w:style w:type="character" w:customStyle="1" w:styleId="ListLabel80">
    <w:name w:val="ListLabel 80"/>
    <w:qFormat/>
    <w:rPr>
      <w:rFonts w:ascii="Book Antiqua" w:hAnsi="Book Antiqua"/>
      <w:u w:val="non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Normal (Web)"/>
    <w:basedOn w:val="a"/>
    <w:uiPriority w:val="99"/>
    <w:qFormat/>
    <w:rsid w:val="00955F4A"/>
    <w:pPr>
      <w:spacing w:beforeAutospacing="1" w:afterAutospacing="1"/>
    </w:pPr>
  </w:style>
  <w:style w:type="paragraph" w:styleId="af1">
    <w:name w:val="Balloon Text"/>
    <w:basedOn w:val="a"/>
    <w:uiPriority w:val="99"/>
    <w:qFormat/>
    <w:rsid w:val="002E4885"/>
    <w:rPr>
      <w:rFonts w:ascii="Tahoma" w:hAnsi="Tahoma"/>
      <w:sz w:val="16"/>
      <w:szCs w:val="16"/>
    </w:rPr>
  </w:style>
  <w:style w:type="paragraph" w:styleId="af2">
    <w:name w:val="annotation text"/>
    <w:basedOn w:val="a"/>
    <w:uiPriority w:val="99"/>
    <w:semiHidden/>
    <w:unhideWhenUsed/>
    <w:qFormat/>
    <w:rsid w:val="001B0A80"/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1B0A80"/>
    <w:rPr>
      <w:b/>
      <w:bCs/>
    </w:rPr>
  </w:style>
  <w:style w:type="paragraph" w:styleId="af4">
    <w:name w:val="No Spacing"/>
    <w:uiPriority w:val="1"/>
    <w:qFormat/>
    <w:rsid w:val="00090751"/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no_rg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u.herze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u.herzen.edu.ru/napravleniya-i-sekcii-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u.herze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Krokoz™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КМ</dc:creator>
  <dc:description/>
  <cp:lastModifiedBy>Пользователь Windows</cp:lastModifiedBy>
  <cp:revision>2</cp:revision>
  <cp:lastPrinted>2019-01-14T13:48:00Z</cp:lastPrinted>
  <dcterms:created xsi:type="dcterms:W3CDTF">2021-03-30T09:04:00Z</dcterms:created>
  <dcterms:modified xsi:type="dcterms:W3CDTF">2021-03-30T09:04:00Z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